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吸氧管二氧化碳收集管套件等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截止时间：2026年3月6日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2026年3月4日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MZ0304-01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吸氧管二氧化碳收集管套件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1、用于吸氧时氧源与吸氧者之间的氧气直接输送，以及辅助二氧化碳气体的收集；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设备名称：多参数呼吸功能监护仪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生产厂家：河北金盛达医疗用品有限公司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型号：JSD-JHY-001</w:t>
            </w:r>
          </w:p>
          <w:p w14:paraId="3410C2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3、管路需要吸氧和呼气末二氧化碳监测采样同时进行；</w:t>
            </w:r>
          </w:p>
          <w:p w14:paraId="78ED3F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4、由聚氯乙烯、硅胶材料制成，可随意弯曲，抗折叠；</w:t>
            </w:r>
          </w:p>
          <w:p w14:paraId="1265AE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5、鲁尔接头，可与常见二氧化碳分析仪和多种气体监测仪兼容；</w:t>
            </w:r>
          </w:p>
          <w:p w14:paraId="23A0A6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6、配专用滤嘴，可进行气体过滤，减少水汽对测量参数的影响以及设备的损坏；</w:t>
            </w:r>
          </w:p>
          <w:p w14:paraId="54CEF6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7、二氧化碳采集方式：同时采集患者鼻孔+口呼出的气体</w:t>
            </w:r>
          </w:p>
        </w:tc>
      </w:tr>
    </w:tbl>
    <w:p w14:paraId="286CB0DE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BFDD78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A84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1361C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5C9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86" w:type="dxa"/>
            <w:vAlign w:val="center"/>
          </w:tcPr>
          <w:p w14:paraId="3C957B1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0201E2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569AD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81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186" w:type="dxa"/>
            <w:shd w:val="clear" w:color="auto" w:fill="auto"/>
            <w:vAlign w:val="center"/>
          </w:tcPr>
          <w:p w14:paraId="7B587F4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1A2BA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一次性使用注射射频电极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06043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1、用于缓解疼痛治疗的射频毁损手术的能量发放，匹配一次性使用射频套管使用；</w:t>
            </w:r>
          </w:p>
          <w:p w14:paraId="4E02CD5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D41C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31F6BB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237DF1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62F886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3、电极长度规格齐全，具备5cm、10cm、15cm等； 直径0.36mm</w:t>
            </w:r>
          </w:p>
        </w:tc>
      </w:tr>
      <w:tr w14:paraId="45A1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186" w:type="dxa"/>
            <w:shd w:val="clear" w:color="auto" w:fill="auto"/>
            <w:vAlign w:val="center"/>
          </w:tcPr>
          <w:p w14:paraId="094F431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9A714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一次性使用射频套管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8DF0B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1、用于缓解疼痛治疗的射频毁损手术的穿刺隧道工具，匹配一次性使用注射射频电极使用；</w:t>
            </w:r>
          </w:p>
          <w:p w14:paraId="149D22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9CD0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3E5206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41CE8A3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7A77E5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3、长度具备5cm、10cm、15cm等，工作裸露端4mm、5mm、10mm等，直径包含20G、22G。套管针头端有直形尖头、弯形钝头等形状区分，要求部分型号套管针表面涂有医用硅油</w:t>
            </w:r>
          </w:p>
        </w:tc>
      </w:tr>
      <w:tr w14:paraId="6FD4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86" w:type="dxa"/>
            <w:shd w:val="clear" w:color="auto" w:fill="auto"/>
            <w:vAlign w:val="center"/>
          </w:tcPr>
          <w:p w14:paraId="37C59A1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561AD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一次性使用外周血管斑块旋切导管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78DF3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1、用于股腘动脉原发性病变的经皮腔内斑块旋切预处理治疗；</w:t>
            </w:r>
          </w:p>
          <w:p w14:paraId="47E642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7EB69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设备名称：血管斑块旋切控制装置</w:t>
            </w:r>
          </w:p>
          <w:p w14:paraId="0ED5E8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生产厂家：波士顿科学公司</w:t>
            </w:r>
          </w:p>
          <w:p w14:paraId="291B54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型号：PVCN100</w:t>
            </w:r>
          </w:p>
          <w:p w14:paraId="040823A6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抽吸导管，操作手柄，废液导管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等组成；</w:t>
            </w:r>
          </w:p>
          <w:p w14:paraId="2C5EB00F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抽吸导管头端有可扩张可旋转刀片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3CCF2F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5、抽吸导管的三个腔体可供导丝通过、抽吸物回流、盐水灌注。</w:t>
            </w:r>
          </w:p>
        </w:tc>
      </w:tr>
      <w:tr w14:paraId="5BFC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86" w:type="dxa"/>
            <w:shd w:val="clear" w:color="auto" w:fill="auto"/>
            <w:vAlign w:val="center"/>
          </w:tcPr>
          <w:p w14:paraId="5C923A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0D65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一次性使用外周血管内冲击波导管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7EAF2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1、用于对成人患者髂动脉，股动脉，髂股动脉，腘动脉，肾动脉和膝下动脉的钙化病变进行预处理及球囊扩张；</w:t>
            </w:r>
          </w:p>
          <w:p w14:paraId="3A629E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34DBB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设备名称：血管内冲击波治疗设备</w:t>
            </w:r>
          </w:p>
          <w:p w14:paraId="3E7AE9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生产厂家：乐普（北京）医疗器械股份有限公司</w:t>
            </w:r>
          </w:p>
          <w:p w14:paraId="395092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型号：LP-AW-100A</w:t>
            </w:r>
          </w:p>
          <w:p w14:paraId="5D884B0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球囊直径3mm～7mm；</w:t>
            </w:r>
          </w:p>
          <w:p w14:paraId="0F94E8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4、球囊长度40～60mm</w:t>
            </w:r>
          </w:p>
        </w:tc>
      </w:tr>
      <w:tr w14:paraId="585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dxa"/>
            <w:shd w:val="clear" w:color="auto" w:fill="auto"/>
            <w:vAlign w:val="center"/>
          </w:tcPr>
          <w:p w14:paraId="50D9772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F58AD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一次性使用三通旋塞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3BF64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1、用于压力监测管路的连接、输液、输血、转向等，各类神经介入相关操作和手术都需要使用；</w:t>
            </w:r>
          </w:p>
          <w:p w14:paraId="313CBF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2、由阀帽、阀座、开关、连接器、锥盖等组成</w:t>
            </w:r>
          </w:p>
        </w:tc>
      </w:tr>
    </w:tbl>
    <w:p w14:paraId="3E29B3D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51A14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BA0EC0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E15BC4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E429F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B6CDEB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D3E86B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D7FAAA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E51942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EF0D61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9DF4E7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622537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9D10BD1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F7CADA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98AC57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6AAB17E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bookmarkStart w:id="0" w:name="_GoBack"/>
      <w:bookmarkEnd w:id="0"/>
    </w:p>
    <w:p w14:paraId="17FAE96C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C37C71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90DB74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562C9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121F5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5AD00"/>
    <w:multiLevelType w:val="singleLevel"/>
    <w:tmpl w:val="F855AD0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2098</Words>
  <Characters>2326</Characters>
  <Lines>0</Lines>
  <Paragraphs>0</Paragraphs>
  <TotalTime>5</TotalTime>
  <ScaleCrop>false</ScaleCrop>
  <LinksUpToDate>false</LinksUpToDate>
  <CharactersWithSpaces>2531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2026-03-04T01:35:00Z</cp:lastPrinted>
  <dcterms:modified xsi:type="dcterms:W3CDTF">2026-03-04T04:16:13Z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18912C3A337D44BF88D4C5B67493E357_13</vt:lpwstr>
  </property>
  <property fmtid="{D5CDD505-2E9C-101B-9397-08002B2CF9AE}" pid="4" name="KSOTemplateDocerSaveRecord">
    <vt:lpwstr>eyJoZGlkIjoiMzFkNmY1OGU2MzU1MmVhNDI4NWUxY2ZhMGJhNmZjYTQifQ==</vt:lpwstr>
  </property>
</Properties>
</file>