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03BAB">
      <w:pPr>
        <w:pStyle w:val="2"/>
        <w:shd w:val="clear" w:color="auto" w:fill="FFFFFF"/>
        <w:spacing w:before="0" w:beforeAutospacing="0" w:after="0" w:afterAutospacing="0" w:line="500" w:lineRule="exact"/>
        <w:jc w:val="center"/>
        <w:rPr>
          <w:rFonts w:hint="eastAsia" w:eastAsia="宋体"/>
          <w:sz w:val="44"/>
          <w:szCs w:val="44"/>
          <w:lang w:eastAsia="zh-CN"/>
        </w:rPr>
      </w:pPr>
    </w:p>
    <w:p w14:paraId="78ECC982">
      <w:pPr>
        <w:pStyle w:val="2"/>
        <w:shd w:val="clear" w:color="auto" w:fill="FFFFFF"/>
        <w:spacing w:before="0" w:beforeAutospacing="0" w:after="0" w:afterAutospacing="0" w:line="500" w:lineRule="exact"/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 w:eastAsia="宋体"/>
          <w:sz w:val="44"/>
          <w:szCs w:val="44"/>
          <w:lang w:eastAsia="zh-CN"/>
        </w:rPr>
        <w:t>石家庄</w:t>
      </w:r>
      <w:r>
        <w:rPr>
          <w:rFonts w:hint="eastAsia"/>
          <w:sz w:val="44"/>
          <w:szCs w:val="44"/>
          <w:lang w:eastAsia="zh-CN"/>
        </w:rPr>
        <w:t>市人民医院（方北院区）</w:t>
      </w:r>
    </w:p>
    <w:p w14:paraId="65F82AE0">
      <w:pPr>
        <w:pStyle w:val="2"/>
        <w:shd w:val="clear" w:color="auto" w:fill="FFFFFF"/>
        <w:spacing w:before="0" w:beforeAutospacing="0" w:after="0" w:afterAutospacing="0" w:line="500" w:lineRule="exact"/>
        <w:jc w:val="center"/>
        <w:rPr>
          <w:rFonts w:hint="eastAsia" w:eastAsia="宋体"/>
          <w:sz w:val="44"/>
          <w:szCs w:val="44"/>
        </w:rPr>
      </w:pPr>
      <w:r>
        <w:rPr>
          <w:rFonts w:hint="eastAsia" w:eastAsia="宋体"/>
          <w:sz w:val="44"/>
          <w:szCs w:val="44"/>
        </w:rPr>
        <w:t>关于</w:t>
      </w:r>
      <w:r>
        <w:rPr>
          <w:rFonts w:hint="eastAsia" w:eastAsia="宋体"/>
          <w:sz w:val="44"/>
          <w:szCs w:val="44"/>
          <w:lang w:eastAsia="zh-CN"/>
        </w:rPr>
        <w:t>安保</w:t>
      </w:r>
      <w:r>
        <w:rPr>
          <w:rFonts w:hint="eastAsia" w:eastAsia="宋体"/>
          <w:sz w:val="44"/>
          <w:szCs w:val="44"/>
        </w:rPr>
        <w:t>服务</w:t>
      </w:r>
      <w:r>
        <w:rPr>
          <w:rFonts w:hint="eastAsia" w:eastAsia="宋体"/>
          <w:sz w:val="44"/>
          <w:szCs w:val="44"/>
          <w:lang w:eastAsia="zh-CN"/>
        </w:rPr>
        <w:t>项目</w:t>
      </w:r>
      <w:r>
        <w:rPr>
          <w:rFonts w:hint="eastAsia" w:eastAsia="宋体"/>
          <w:sz w:val="44"/>
          <w:szCs w:val="44"/>
        </w:rPr>
        <w:t>进行</w:t>
      </w:r>
      <w:r>
        <w:rPr>
          <w:rFonts w:hint="eastAsia" w:eastAsia="宋体"/>
          <w:sz w:val="44"/>
          <w:szCs w:val="44"/>
          <w:lang w:eastAsia="zh-CN"/>
        </w:rPr>
        <w:t>市场调研</w:t>
      </w:r>
      <w:r>
        <w:rPr>
          <w:rFonts w:hint="eastAsia" w:eastAsia="宋体"/>
          <w:sz w:val="44"/>
          <w:szCs w:val="44"/>
        </w:rPr>
        <w:t>的公告</w:t>
      </w:r>
    </w:p>
    <w:p w14:paraId="4A1F2692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为加强医院安保工作，提高整体安防水平，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根据石财预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【2015】73号文件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和石家庄市财政局关于服务类项目预算管理有关问题的通知要求，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经医院研究决定，拟对保安服务项目进行市场调研，现诚邀符合资格条件的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供应商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在规定时间内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均可前来报名参与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调研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。</w:t>
      </w:r>
    </w:p>
    <w:p w14:paraId="79900261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一、报名截止时间：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12:00</w:t>
      </w:r>
    </w:p>
    <w:p w14:paraId="3F84C028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280" w:firstLineChars="400"/>
        <w:jc w:val="both"/>
        <w:textAlignment w:val="auto"/>
        <w:rPr>
          <w:rFonts w:hint="default" w:ascii="仿宋_GB2312" w:hAnsi="仿宋_GB2312" w:eastAsia="仿宋_GB2312" w:cs="仿宋_GB2312"/>
          <w:b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报名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地址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石家庄市方北路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9号</w:t>
      </w:r>
    </w:p>
    <w:p w14:paraId="17ABD8A2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87107128</w:t>
      </w:r>
    </w:p>
    <w:p w14:paraId="0A42B79B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邮    箱：sjzsrmyyfbbwc@1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63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.com</w:t>
      </w:r>
    </w:p>
    <w:p w14:paraId="2337CA1B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280" w:firstLineChars="400"/>
        <w:jc w:val="both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有意向符合资格条件的供应商请将资质、企业名称、联系人及电话发至邮箱。</w:t>
      </w:r>
    </w:p>
    <w:p w14:paraId="4B09EBE1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社会报名主体要求：</w:t>
      </w:r>
    </w:p>
    <w:p w14:paraId="02AEED27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具有独立法人资格和相关资质的保安公司或物业公司；其营业证照能够覆盖本项目的范围。本项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目不接受联合体报价。</w:t>
      </w:r>
    </w:p>
    <w:p w14:paraId="1AFB793D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、采购清单：</w:t>
      </w:r>
    </w:p>
    <w:tbl>
      <w:tblPr>
        <w:tblStyle w:val="6"/>
        <w:tblW w:w="8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4403"/>
        <w:gridCol w:w="3045"/>
      </w:tblGrid>
      <w:tr w14:paraId="327D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  <w:jc w:val="center"/>
        </w:trPr>
        <w:tc>
          <w:tcPr>
            <w:tcW w:w="985" w:type="dxa"/>
            <w:vAlign w:val="center"/>
          </w:tcPr>
          <w:p w14:paraId="23D1D747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  <w:t>序号</w:t>
            </w:r>
          </w:p>
        </w:tc>
        <w:tc>
          <w:tcPr>
            <w:tcW w:w="4403" w:type="dxa"/>
            <w:vAlign w:val="center"/>
          </w:tcPr>
          <w:p w14:paraId="50ED23C8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  <w:t>服务区域</w:t>
            </w:r>
          </w:p>
        </w:tc>
        <w:tc>
          <w:tcPr>
            <w:tcW w:w="3045" w:type="dxa"/>
            <w:vAlign w:val="center"/>
          </w:tcPr>
          <w:p w14:paraId="706CC519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  <w:t>数量</w:t>
            </w:r>
          </w:p>
        </w:tc>
      </w:tr>
      <w:tr w14:paraId="3DA8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85" w:type="dxa"/>
            <w:vAlign w:val="center"/>
          </w:tcPr>
          <w:p w14:paraId="425803CF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</w:rPr>
              <w:t>1</w:t>
            </w:r>
          </w:p>
        </w:tc>
        <w:tc>
          <w:tcPr>
            <w:tcW w:w="4403" w:type="dxa"/>
            <w:vAlign w:val="center"/>
          </w:tcPr>
          <w:p w14:paraId="66074239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  <w:t>石家庄市人民医院（方北院区）</w:t>
            </w:r>
          </w:p>
        </w:tc>
        <w:tc>
          <w:tcPr>
            <w:tcW w:w="3045" w:type="dxa"/>
            <w:vAlign w:val="center"/>
          </w:tcPr>
          <w:p w14:paraId="5DE2E34D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32"/>
                <w:szCs w:val="32"/>
              </w:rPr>
              <w:t>人</w:t>
            </w:r>
          </w:p>
        </w:tc>
      </w:tr>
    </w:tbl>
    <w:p w14:paraId="506A6D94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四、服务期限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：本项目服务周期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年</w:t>
      </w:r>
    </w:p>
    <w:p w14:paraId="5552270C">
      <w:pPr>
        <w:ind w:firstLine="640" w:firstLineChars="200"/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五、调研内容及服务范围</w:t>
      </w:r>
    </w:p>
    <w:p w14:paraId="7033AB56">
      <w:pPr>
        <w:ind w:firstLine="640" w:firstLineChars="200"/>
        <w:rPr>
          <w:rFonts w:hint="default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1.服务范围</w:t>
      </w:r>
    </w:p>
    <w:p w14:paraId="374FE3D9">
      <w:pPr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院内门卫管理、人员物资进出管理及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安全生产、消防安全、治安、纠纷处置及院内安全巡逻和维护正常医疗秩序等工作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4599986">
      <w:pPr>
        <w:ind w:firstLine="640" w:firstLineChars="200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2.调研内容</w:t>
      </w:r>
    </w:p>
    <w:p w14:paraId="7620B59E">
      <w:pPr>
        <w:ind w:firstLine="640" w:firstLineChars="200"/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报价应包含用工人员的工资（不低于石家庄市区现行最低工资标准）及社会保险（含养老保险、医疗保险、工伤保险、生育保险和失业保险，且不低于石家庄市区现行最低社保缴费标准）费用及完成采购项目的技术服务、实施、保险及各项税金等所有费用。</w:t>
      </w:r>
    </w:p>
    <w:p w14:paraId="1AA86FDD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调研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程序：</w:t>
      </w:r>
    </w:p>
    <w:p w14:paraId="7B1E1BC0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1.拟定在医院外网进行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调研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公示、公告。</w:t>
      </w:r>
    </w:p>
    <w:p w14:paraId="31E9B5DE">
      <w:pPr>
        <w:ind w:firstLine="640" w:firstLineChars="20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2.报名单位不少于三家，由保安公司提前测算报价。</w:t>
      </w:r>
    </w:p>
    <w:p w14:paraId="255B044F">
      <w:pPr>
        <w:ind w:firstLine="640" w:firstLineChars="20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3.召开询价会议，由询价小组对报名询价的单位进行资质和报价进行审核。</w:t>
      </w:r>
    </w:p>
    <w:p w14:paraId="230D4018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4.参加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调研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单位需将响应此次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调研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的文件密封提交医院询价小组。同时，可现场进行二次报价。现场二次报价的必须出具法人授权委托书和报价承诺书。</w:t>
      </w:r>
    </w:p>
    <w:p w14:paraId="26347517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5.封存询价小组人员签字表和参与报价的全部相关资料。</w:t>
      </w:r>
    </w:p>
    <w:p w14:paraId="4C5D59A2">
      <w:pP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</w:pPr>
    </w:p>
    <w:p w14:paraId="4BD75269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石家庄市人民医院（方北院区）</w:t>
      </w:r>
    </w:p>
    <w:p w14:paraId="023EF93E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日</w:t>
      </w:r>
    </w:p>
    <w:p w14:paraId="5A428C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RmNWIyM2RhYjU0YWVlODVjYmZjYmFkNTAwNDMyNTUifQ=="/>
  </w:docVars>
  <w:rsids>
    <w:rsidRoot w:val="001B620B"/>
    <w:rsid w:val="00001557"/>
    <w:rsid w:val="00027578"/>
    <w:rsid w:val="001B620B"/>
    <w:rsid w:val="00206FE3"/>
    <w:rsid w:val="00283D51"/>
    <w:rsid w:val="00297BE5"/>
    <w:rsid w:val="002B1E5F"/>
    <w:rsid w:val="003027CF"/>
    <w:rsid w:val="003E7038"/>
    <w:rsid w:val="00492C41"/>
    <w:rsid w:val="004B4740"/>
    <w:rsid w:val="004E6176"/>
    <w:rsid w:val="00532C38"/>
    <w:rsid w:val="00541223"/>
    <w:rsid w:val="00563E00"/>
    <w:rsid w:val="005852F4"/>
    <w:rsid w:val="005D2531"/>
    <w:rsid w:val="00632C40"/>
    <w:rsid w:val="006672B2"/>
    <w:rsid w:val="006A09B1"/>
    <w:rsid w:val="007141D0"/>
    <w:rsid w:val="007C1D43"/>
    <w:rsid w:val="00806D98"/>
    <w:rsid w:val="008C297C"/>
    <w:rsid w:val="00945603"/>
    <w:rsid w:val="00982049"/>
    <w:rsid w:val="009D3ED4"/>
    <w:rsid w:val="009D5094"/>
    <w:rsid w:val="009E22BC"/>
    <w:rsid w:val="00A02E5C"/>
    <w:rsid w:val="00A161EF"/>
    <w:rsid w:val="00A24E51"/>
    <w:rsid w:val="00A82448"/>
    <w:rsid w:val="00A944B7"/>
    <w:rsid w:val="00AF6056"/>
    <w:rsid w:val="00BD7266"/>
    <w:rsid w:val="00CD1A0A"/>
    <w:rsid w:val="00CD4041"/>
    <w:rsid w:val="00E21B0F"/>
    <w:rsid w:val="00E414AC"/>
    <w:rsid w:val="00F244F8"/>
    <w:rsid w:val="00F317D3"/>
    <w:rsid w:val="01363486"/>
    <w:rsid w:val="02D3306E"/>
    <w:rsid w:val="07830DF3"/>
    <w:rsid w:val="08B576D2"/>
    <w:rsid w:val="0B907065"/>
    <w:rsid w:val="111E5162"/>
    <w:rsid w:val="175E7B64"/>
    <w:rsid w:val="17F51899"/>
    <w:rsid w:val="1BFE0F49"/>
    <w:rsid w:val="1F071EB1"/>
    <w:rsid w:val="26753BA5"/>
    <w:rsid w:val="289E1723"/>
    <w:rsid w:val="2C075209"/>
    <w:rsid w:val="2CD605A1"/>
    <w:rsid w:val="2DFD7816"/>
    <w:rsid w:val="2F4862FA"/>
    <w:rsid w:val="2FFB336C"/>
    <w:rsid w:val="34BD32E6"/>
    <w:rsid w:val="364D2448"/>
    <w:rsid w:val="39CC34C4"/>
    <w:rsid w:val="3CD70CBD"/>
    <w:rsid w:val="3D09356D"/>
    <w:rsid w:val="3E1A5306"/>
    <w:rsid w:val="3ED43706"/>
    <w:rsid w:val="3FDC7C1A"/>
    <w:rsid w:val="4D950505"/>
    <w:rsid w:val="4DF94F37"/>
    <w:rsid w:val="4EA34EA3"/>
    <w:rsid w:val="500766B2"/>
    <w:rsid w:val="522617B3"/>
    <w:rsid w:val="534A3B3F"/>
    <w:rsid w:val="53AB6CAC"/>
    <w:rsid w:val="54752E3E"/>
    <w:rsid w:val="56473839"/>
    <w:rsid w:val="57913A61"/>
    <w:rsid w:val="5AFD1045"/>
    <w:rsid w:val="5BA44153"/>
    <w:rsid w:val="5E56783C"/>
    <w:rsid w:val="5F6F0AAE"/>
    <w:rsid w:val="62ED570E"/>
    <w:rsid w:val="641066DF"/>
    <w:rsid w:val="656942F9"/>
    <w:rsid w:val="673A73B1"/>
    <w:rsid w:val="69AA0039"/>
    <w:rsid w:val="6B56331F"/>
    <w:rsid w:val="6D5B4E6F"/>
    <w:rsid w:val="6E192634"/>
    <w:rsid w:val="6FFD25D4"/>
    <w:rsid w:val="744E454A"/>
    <w:rsid w:val="77367614"/>
    <w:rsid w:val="788F3AD3"/>
    <w:rsid w:val="79CD0EA3"/>
    <w:rsid w:val="7A6A04A0"/>
    <w:rsid w:val="7AFC6313"/>
    <w:rsid w:val="7C9E2682"/>
    <w:rsid w:val="7DD9368C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locked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8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710</Words>
  <Characters>760</Characters>
  <Lines>4</Lines>
  <Paragraphs>1</Paragraphs>
  <TotalTime>11</TotalTime>
  <ScaleCrop>false</ScaleCrop>
  <LinksUpToDate>false</LinksUpToDate>
  <CharactersWithSpaces>764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2017-04-27T03:04:00Z</dcterms:created>
  <dc:creator>微软用户</dc:creator>
  <cp:lastModifiedBy>水是流淌的冰</cp:lastModifiedBy>
  <cp:lastPrinted>2026-02-25T00:33:00Z</cp:lastPrinted>
  <dcterms:modified xsi:type="dcterms:W3CDTF">2026-02-25T09:26:12Z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49011E7859194B968A849B915BAA0869_12</vt:lpwstr>
  </property>
  <property fmtid="{D5CDD505-2E9C-101B-9397-08002B2CF9AE}" pid="4" name="KSOTemplateDocerSaveRecord">
    <vt:lpwstr>eyJoZGlkIjoiM2M1ZWQyYzFkOGMzN2YxNWIxYjkzYTdiZGEyNzIxODUiLCJ1c2VySWQiOiIxMDI4NDU5NzM5In0=</vt:lpwstr>
  </property>
</Properties>
</file>