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18C4"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关于医用耗材市场调研公告</w:t>
      </w:r>
    </w:p>
    <w:p w14:paraId="0D9B1020">
      <w:pPr>
        <w:jc w:val="center"/>
        <w:rPr>
          <w:rFonts w:hint="eastAsia" w:ascii="宋体" w:eastAsia="宋体"/>
          <w:b/>
          <w:sz w:val="44"/>
          <w:lang w:eastAsia="zh-CN"/>
        </w:rPr>
      </w:pPr>
    </w:p>
    <w:p w14:paraId="7ED007F0">
      <w:pPr>
        <w:keepNext w:val="0"/>
        <w:keepLines w:val="0"/>
        <w:suppressLineNumbers w:val="0"/>
        <w:spacing w:beforeAutospacing="0" w:afterAutospacing="0"/>
        <w:ind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我院拟对</w:t>
      </w:r>
      <w:r>
        <w:rPr>
          <w:rFonts w:hint="eastAsia"/>
          <w:sz w:val="30"/>
          <w:lang w:val="en-US" w:eastAsia="zh-CN"/>
        </w:rPr>
        <w:t>类风湿因子测定试剂盒（胶乳免疫比浊法）等试剂</w:t>
      </w:r>
      <w:r>
        <w:rPr>
          <w:rFonts w:hint="eastAsia"/>
          <w:sz w:val="30"/>
          <w:lang w:eastAsia="zh-CN"/>
        </w:rPr>
        <w:t>耗材进行市场调研，详见附表一，请有意向供应商提供以下资料：</w:t>
      </w:r>
    </w:p>
    <w:p w14:paraId="45CB1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文件封皮请按附件二准备，资料请按附件三准备，附件四留存备用，附件五发至邮箱。</w:t>
      </w:r>
    </w:p>
    <w:p w14:paraId="02F7B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 w14:paraId="438FD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 w14:paraId="05B0F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类别、收费编码。</w:t>
      </w:r>
    </w:p>
    <w:p w14:paraId="17EDA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</w:p>
    <w:p w14:paraId="3E817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 w14:paraId="3BFB5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如有配套耗材或软件，请提供相应资质。</w:t>
      </w:r>
    </w:p>
    <w:p w14:paraId="6E60B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 w14:paraId="2E8B0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以上资料，扫描电子版请在规定时间内发至邮箱</w:t>
      </w:r>
      <w:r>
        <w:rPr>
          <w:rFonts w:hint="eastAsia"/>
          <w:sz w:val="30"/>
          <w:lang w:val="en-US" w:eastAsia="zh-CN"/>
        </w:rPr>
        <w:t>srmyyhczj2@126.com，邮件名称：项目编码+项目名称+供应商名称。</w:t>
      </w:r>
    </w:p>
    <w:p w14:paraId="2AF92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截止时间：2025年7月9日</w:t>
      </w:r>
    </w:p>
    <w:p w14:paraId="579FA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地址：石家庄建华南大街365号石家庄市人民医院</w:t>
      </w:r>
    </w:p>
    <w:p w14:paraId="3A99D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 w14:paraId="351F4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2025年7月2日</w:t>
      </w:r>
    </w:p>
    <w:p w14:paraId="67F7BADB">
      <w:pPr>
        <w:spacing w:line="320" w:lineRule="exact"/>
        <w:rPr>
          <w:rFonts w:hint="eastAsia" w:ascii="宋体" w:hAnsi="宋体" w:eastAsia="仿宋_GB2312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医用</w:t>
      </w:r>
      <w:r>
        <w:rPr>
          <w:rFonts w:hint="eastAsia" w:ascii="宋体" w:hAnsi="宋体" w:cs="宋体"/>
          <w:sz w:val="28"/>
          <w:szCs w:val="28"/>
          <w:lang w:eastAsia="zh-CN"/>
        </w:rPr>
        <w:t>耗材明细</w:t>
      </w:r>
    </w:p>
    <w:p w14:paraId="6C367A02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358"/>
        <w:gridCol w:w="4868"/>
      </w:tblGrid>
      <w:tr w14:paraId="3A6B5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6" w:type="dxa"/>
            <w:vAlign w:val="center"/>
          </w:tcPr>
          <w:p w14:paraId="2CA22D5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8" w:type="dxa"/>
            <w:vAlign w:val="center"/>
          </w:tcPr>
          <w:p w14:paraId="688C7203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868" w:type="dxa"/>
            <w:vAlign w:val="center"/>
          </w:tcPr>
          <w:p w14:paraId="7295CCAC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3B247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1266" w:type="dxa"/>
            <w:shd w:val="clear" w:color="auto" w:fill="auto"/>
            <w:vAlign w:val="center"/>
          </w:tcPr>
          <w:p w14:paraId="2646BB44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JY0702-01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774E358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类风湿因子测定试剂盒（胶乳免疫比浊法）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635CAD1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1、用于辅助诊断风湿病、系统性红斑狼疮、慢性肝炎等</w:t>
            </w:r>
          </w:p>
          <w:p w14:paraId="2858578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09623E3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设备名称：全自动生化分析仪</w:t>
            </w:r>
          </w:p>
          <w:p w14:paraId="03212FD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生产厂家：贝克曼</w:t>
            </w:r>
          </w:p>
          <w:p w14:paraId="0586896D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型号：AU5800</w:t>
            </w:r>
          </w:p>
          <w:p w14:paraId="2DAD5EB9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3、试剂具有溯源性；</w:t>
            </w:r>
          </w:p>
          <w:p w14:paraId="40B9CEC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4、线性范围不低于10-120 IU/mL，CV&lt;10%；</w:t>
            </w:r>
          </w:p>
          <w:p w14:paraId="35DD5389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5、国家卫健委临检中心室间质评独立分组。</w:t>
            </w:r>
          </w:p>
        </w:tc>
      </w:tr>
      <w:tr w14:paraId="0D4DF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1266" w:type="dxa"/>
            <w:shd w:val="clear" w:color="auto" w:fill="auto"/>
            <w:vAlign w:val="center"/>
          </w:tcPr>
          <w:p w14:paraId="786BF64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JY0702-02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626C4C3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肌酸激酶同工酶检测试剂盒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FB2719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1、体外定量检测肌酸激酶同工酶活性，辅助诊断心肌损伤；</w:t>
            </w:r>
          </w:p>
          <w:p w14:paraId="0BE715A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52C4BF9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设备名称：全自动生化分析仪</w:t>
            </w:r>
          </w:p>
          <w:p w14:paraId="476E862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生产厂家：贝克曼</w:t>
            </w:r>
          </w:p>
          <w:p w14:paraId="1D13AF9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型号：AU5800</w:t>
            </w:r>
          </w:p>
          <w:p w14:paraId="6907FCC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3、最大线性范围不低于2000U/L；</w:t>
            </w:r>
          </w:p>
          <w:p w14:paraId="6783FA0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4、重复性及室间质评变异系数小于5%；</w:t>
            </w:r>
          </w:p>
          <w:p w14:paraId="68389D08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5、试剂批间差小于5%。</w:t>
            </w:r>
          </w:p>
        </w:tc>
      </w:tr>
      <w:tr w14:paraId="0007B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1266" w:type="dxa"/>
            <w:shd w:val="clear" w:color="auto" w:fill="auto"/>
            <w:vAlign w:val="center"/>
          </w:tcPr>
          <w:p w14:paraId="204A293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JY0702-03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7CB47F2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抗磷脂酶A2受体抗体测定试剂盒（流式荧光法））</w:t>
            </w:r>
            <w:bookmarkStart w:id="0" w:name="_GoBack"/>
            <w:bookmarkEnd w:id="0"/>
          </w:p>
        </w:tc>
        <w:tc>
          <w:tcPr>
            <w:tcW w:w="4868" w:type="dxa"/>
            <w:shd w:val="clear" w:color="auto" w:fill="auto"/>
            <w:vAlign w:val="center"/>
          </w:tcPr>
          <w:p w14:paraId="194E8245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用于体外检测辅助诊断膜性肾病；</w:t>
            </w:r>
          </w:p>
          <w:p w14:paraId="2774FE2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29BDF29D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设备名称：流式荧光发光免疫分析仪</w:t>
            </w:r>
          </w:p>
          <w:p w14:paraId="422C55D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生产厂家：湖南透景</w:t>
            </w:r>
          </w:p>
          <w:p w14:paraId="519EF9E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型号：TesmiF4000</w:t>
            </w:r>
          </w:p>
          <w:p w14:paraId="7AB79519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3、定量检测、，线性范围不低于1500U/mL；</w:t>
            </w:r>
          </w:p>
          <w:p w14:paraId="3F2C403D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4、有试剂配套质控品、校准品；</w:t>
            </w:r>
          </w:p>
          <w:p w14:paraId="091B748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5、CV小于10%。</w:t>
            </w:r>
          </w:p>
        </w:tc>
      </w:tr>
      <w:tr w14:paraId="50B9F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1266" w:type="dxa"/>
            <w:shd w:val="clear" w:color="auto" w:fill="auto"/>
            <w:vAlign w:val="center"/>
          </w:tcPr>
          <w:p w14:paraId="7B4B0A46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JY0702-04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6B9391CD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自身免疫性肝病抗体谱检测试剂盒（流式荧光发光法）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2D92D81F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用于体外检测辅助诊断自身免疫性肝病；</w:t>
            </w:r>
          </w:p>
          <w:p w14:paraId="1A9E35D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7AA44E72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设备名称：流式荧光发光免疫分析仪</w:t>
            </w:r>
          </w:p>
          <w:p w14:paraId="368C7E5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生产厂家：湖南透景</w:t>
            </w:r>
          </w:p>
          <w:p w14:paraId="7456C0D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型号：TesmiF4000</w:t>
            </w:r>
          </w:p>
          <w:p w14:paraId="5C5B23E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3、至少包含抗线粒体M2抗体、可溶性肝抗原-肝胰抗原抗体、肝肾微粒体抗体、肝细胞胞浆抗原抗体、抗gp210抗体、抗sp100抗体，抗线粒体M2抗体为定量检测；</w:t>
            </w:r>
          </w:p>
          <w:p w14:paraId="43DB552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4、有试剂配套质控品、校准品；</w:t>
            </w:r>
          </w:p>
          <w:p w14:paraId="6BBB81A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5、CV小于10%。</w:t>
            </w:r>
          </w:p>
          <w:p w14:paraId="0627EF6B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07F54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1266" w:type="dxa"/>
            <w:shd w:val="clear" w:color="auto" w:fill="auto"/>
            <w:vAlign w:val="center"/>
          </w:tcPr>
          <w:p w14:paraId="28F18D05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JY0702-05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758AFF6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①沙门氏菌属诊断血清                             ②志贺菌属诊断血清                             ③伤寒、副伤寒及变形菌OX19、OX2、OXK诊断菌液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2B6C486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1、①②用于鉴定疑似沙门氏菌感染及志贺氏菌感染； ③适用于肥达氏外斐氏试验，用于疑似伤寒、副伤寒、斑疹伤寒患者的进一步确诊；</w:t>
            </w:r>
          </w:p>
          <w:p w14:paraId="41530019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2、O及Vi血清效价不低于1:320，H血清效价不低于1:800；</w:t>
            </w:r>
          </w:p>
          <w:p w14:paraId="0853695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3、志贺菌属需包含痢疾1/2型、宋内氏1/2相、福氏多价、4种多价；</w:t>
            </w:r>
          </w:p>
          <w:p w14:paraId="75037D2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4、菌液与相应血清凝集效价应不低于血清原效价之半；</w:t>
            </w:r>
          </w:p>
          <w:p w14:paraId="77055BE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5、伤寒副伤寒与各诊断血清的交叉凝集效价不高于1:100；</w:t>
            </w:r>
          </w:p>
          <w:p w14:paraId="0418A64B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6、变形菌与各诊断血清的交叉凝集效价不高于1:40；</w:t>
            </w:r>
          </w:p>
          <w:p w14:paraId="2B3D0CBD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7、重复性100%</w:t>
            </w:r>
          </w:p>
        </w:tc>
      </w:tr>
      <w:tr w14:paraId="61C1A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266" w:type="dxa"/>
            <w:shd w:val="clear" w:color="auto" w:fill="auto"/>
            <w:vAlign w:val="center"/>
          </w:tcPr>
          <w:p w14:paraId="5BD5779D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ZZ0702-01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6664E8C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氧气雾化器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4EE7972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1、用于呼吸机患者雾化用，气管切开患者雾化、湿化用</w:t>
            </w:r>
          </w:p>
        </w:tc>
      </w:tr>
      <w:tr w14:paraId="79139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1266" w:type="dxa"/>
            <w:shd w:val="clear" w:color="auto" w:fill="auto"/>
            <w:vAlign w:val="center"/>
          </w:tcPr>
          <w:p w14:paraId="456DCF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TT0702-01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0FCD12A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射频热凝电极套管针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0EAB72B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1、用于配合射频控温热凝器治疗原发性三叉神经痛、脊柱小关节痛、腰椎盘痛、其它神经源性痛等；</w:t>
            </w:r>
          </w:p>
          <w:p w14:paraId="4016666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205EDB3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</w:t>
            </w:r>
            <w:r>
              <w:rPr>
                <w:rFonts w:hint="eastAsia"/>
              </w:rPr>
              <w:t>射频控温热凝器</w:t>
            </w:r>
          </w:p>
          <w:p w14:paraId="0982598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生产产家：</w:t>
            </w:r>
            <w:r>
              <w:rPr>
                <w:rFonts w:hint="eastAsia"/>
              </w:rPr>
              <w:t>北京北琪医疗科技有限公司</w:t>
            </w:r>
          </w:p>
          <w:p w14:paraId="324E60C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型号：R-2000BD1</w:t>
            </w:r>
          </w:p>
          <w:p w14:paraId="7784F45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3、针尖采用双刃穿刺设计，要求刃口平整光滑、无毛刺、无镀层脱落；</w:t>
            </w:r>
          </w:p>
        </w:tc>
      </w:tr>
      <w:tr w14:paraId="26C1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  <w:shd w:val="clear" w:color="auto" w:fill="auto"/>
            <w:vAlign w:val="center"/>
          </w:tcPr>
          <w:p w14:paraId="266006E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XW0702-01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87781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负压引流设备用耗材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1DA51EA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1、与数字胸腔引流系统配套使用，用于抽吸和清除因气胸，经过心脏或胸腔手术后，以及胸腔损伤，胸膜积液，胸膜积脓的胸膜腔和纵膈腔引流的情形下的手术用液，组织，气体，体液。</w:t>
            </w:r>
          </w:p>
          <w:p w14:paraId="0890AD0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021A6DA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设备名称：数字胸腔引流系统</w:t>
            </w:r>
          </w:p>
          <w:p w14:paraId="486E382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生产厂家：美德乐股份有限公司/Medela AG</w:t>
            </w:r>
          </w:p>
          <w:p w14:paraId="35F40FA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型号：Thopaz+ </w:t>
            </w:r>
          </w:p>
          <w:p w14:paraId="38E005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3、由引流管套件、引流管等组成；</w:t>
            </w:r>
          </w:p>
        </w:tc>
      </w:tr>
      <w:tr w14:paraId="76754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1266" w:type="dxa"/>
            <w:shd w:val="clear" w:color="auto" w:fill="auto"/>
            <w:vAlign w:val="center"/>
          </w:tcPr>
          <w:p w14:paraId="46ACCA3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SW0702-01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1287C7C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一次性使用冲洗器（胶囊式）</w:t>
            </w:r>
          </w:p>
          <w:p w14:paraId="2C36AC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14:paraId="2529194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1、用于冲洗人体创面或腔道</w:t>
            </w:r>
          </w:p>
          <w:p w14:paraId="4340050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2、由外套、胶囊、护套组成；</w:t>
            </w:r>
          </w:p>
          <w:p w14:paraId="226581F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3、外套、护套由聚丙烯制成</w:t>
            </w:r>
          </w:p>
          <w:p w14:paraId="6B87D6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4、胶囊由弹性体（T06）制成</w:t>
            </w:r>
          </w:p>
          <w:p w14:paraId="19524F4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5、经环氧乙烷灭菌，有效期≥3年</w:t>
            </w:r>
          </w:p>
        </w:tc>
      </w:tr>
    </w:tbl>
    <w:p w14:paraId="18743D5A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2367E828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358"/>
        <w:gridCol w:w="4868"/>
      </w:tblGrid>
      <w:tr w14:paraId="15CE7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92" w:type="dxa"/>
            <w:gridSpan w:val="3"/>
            <w:vAlign w:val="center"/>
          </w:tcPr>
          <w:p w14:paraId="571891D8">
            <w:pPr>
              <w:keepNext w:val="0"/>
              <w:keepLines w:val="0"/>
              <w:suppressLineNumbers w:val="0"/>
              <w:tabs>
                <w:tab w:val="left" w:pos="876"/>
              </w:tabs>
              <w:spacing w:beforeAutospacing="0" w:afterAutospacing="0" w:line="320" w:lineRule="exact"/>
              <w:ind w:left="0" w:leftChars="0" w:right="0" w:rightChars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以下为二次征集</w:t>
            </w:r>
          </w:p>
        </w:tc>
      </w:tr>
      <w:tr w14:paraId="6E939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6" w:type="dxa"/>
            <w:vAlign w:val="center"/>
          </w:tcPr>
          <w:p w14:paraId="54F1352C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8" w:type="dxa"/>
            <w:vAlign w:val="center"/>
          </w:tcPr>
          <w:p w14:paraId="564DF65C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868" w:type="dxa"/>
            <w:vAlign w:val="center"/>
          </w:tcPr>
          <w:p w14:paraId="4429AB11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2F391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1266" w:type="dxa"/>
            <w:shd w:val="clear" w:color="auto" w:fill="auto"/>
            <w:vAlign w:val="center"/>
          </w:tcPr>
          <w:p w14:paraId="52303E8D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XT0624-01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0BF8488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超滤器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162BC574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与血液透析装置配合使用，用于净化透析液的进水以及透析液本身，以获取高微生物质量的透析液；</w:t>
            </w:r>
          </w:p>
          <w:p w14:paraId="278CB5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620B7BE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设备名称：血液透析设备</w:t>
            </w:r>
          </w:p>
          <w:p w14:paraId="22D6AB7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生产厂家：金宝路迪纳公司 Gambro Lundia AB</w:t>
            </w:r>
          </w:p>
          <w:p w14:paraId="095B2F0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型号：AK98</w:t>
            </w:r>
          </w:p>
          <w:p w14:paraId="214C4AB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3、由过滤膜、封装材料、外壳和O形环组成。</w:t>
            </w:r>
          </w:p>
        </w:tc>
      </w:tr>
      <w:tr w14:paraId="545BD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</w:trPr>
        <w:tc>
          <w:tcPr>
            <w:tcW w:w="1266" w:type="dxa"/>
            <w:shd w:val="clear" w:color="auto" w:fill="auto"/>
            <w:vAlign w:val="center"/>
          </w:tcPr>
          <w:p w14:paraId="21977EC0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LS0624-01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C647F8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雷火灸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12361F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1、雷火灸是一种传统中医疗法，通过燃烧特制的艾条产生的热力和药力刺激穴位或患处，达到温通经络、祛风散寒、活血化瘀等效果；</w:t>
            </w:r>
          </w:p>
          <w:p w14:paraId="0226855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1024175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设备名称：温灸仪</w:t>
            </w:r>
          </w:p>
          <w:p w14:paraId="5BBD383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生产产家：无锡赟腾医疗科技有限公司</w:t>
            </w:r>
          </w:p>
          <w:p w14:paraId="219ACAF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型号：YT-WJY1</w:t>
            </w:r>
          </w:p>
          <w:p w14:paraId="6DA5CED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3、尺寸4×6.5cm；</w:t>
            </w:r>
          </w:p>
          <w:p w14:paraId="4E54D7A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leftChars="0"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4、不小于5g；</w:t>
            </w:r>
          </w:p>
          <w:p w14:paraId="2686F47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5、要求洁净匀称，无明显色差；</w:t>
            </w:r>
          </w:p>
          <w:p w14:paraId="1B2F8D5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6、灸材为艾片，可电加热辅助施灸。</w:t>
            </w:r>
          </w:p>
        </w:tc>
      </w:tr>
    </w:tbl>
    <w:p w14:paraId="2AD48A9E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EFC111C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358"/>
        <w:gridCol w:w="4868"/>
      </w:tblGrid>
      <w:tr w14:paraId="476F6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92" w:type="dxa"/>
            <w:gridSpan w:val="3"/>
            <w:vAlign w:val="center"/>
          </w:tcPr>
          <w:p w14:paraId="46758E8E">
            <w:pPr>
              <w:keepNext w:val="0"/>
              <w:keepLines w:val="0"/>
              <w:suppressLineNumbers w:val="0"/>
              <w:tabs>
                <w:tab w:val="left" w:pos="981"/>
              </w:tabs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以下为三次征集</w:t>
            </w:r>
          </w:p>
        </w:tc>
      </w:tr>
      <w:tr w14:paraId="51B25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6" w:type="dxa"/>
            <w:vAlign w:val="center"/>
          </w:tcPr>
          <w:p w14:paraId="2F9D080E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8" w:type="dxa"/>
            <w:vAlign w:val="center"/>
          </w:tcPr>
          <w:p w14:paraId="6BDAC6E6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868" w:type="dxa"/>
            <w:vAlign w:val="center"/>
          </w:tcPr>
          <w:p w14:paraId="70F83244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0BF7C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266" w:type="dxa"/>
            <w:shd w:val="clear" w:color="auto" w:fill="auto"/>
            <w:vAlign w:val="center"/>
          </w:tcPr>
          <w:p w14:paraId="588004DE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EK0612-01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5E9663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一次性胃肠管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44417EE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1、用于用于新生儿胃管留置、洗胃使用；</w:t>
            </w:r>
          </w:p>
          <w:p w14:paraId="2764441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2、具有5F、6F、8F。</w:t>
            </w:r>
          </w:p>
        </w:tc>
      </w:tr>
      <w:tr w14:paraId="542DB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66" w:type="dxa"/>
            <w:shd w:val="clear" w:color="auto" w:fill="auto"/>
            <w:vAlign w:val="center"/>
          </w:tcPr>
          <w:p w14:paraId="549FFE6E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EK0612-02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3EA0F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气管插管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1BEB01E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1、用于新生儿应用呼吸机气管插管；</w:t>
            </w:r>
          </w:p>
          <w:p w14:paraId="16BE0E2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2、具有2.5号、3.0号、3.5号、4.0号、4.5号；</w:t>
            </w:r>
          </w:p>
          <w:p w14:paraId="0DAA691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3、气管插管不带套囊</w:t>
            </w:r>
          </w:p>
        </w:tc>
      </w:tr>
      <w:tr w14:paraId="652DB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266" w:type="dxa"/>
            <w:shd w:val="clear" w:color="auto" w:fill="auto"/>
            <w:vAlign w:val="center"/>
          </w:tcPr>
          <w:p w14:paraId="5DDD0063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GD0612-01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1BA0DE4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热活检钳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2A97899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1、用于保胆取息肉手术；</w:t>
            </w:r>
          </w:p>
          <w:p w14:paraId="39BE9E0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2、直径1.8mm，长度1.2-1.8m</w:t>
            </w:r>
          </w:p>
        </w:tc>
      </w:tr>
    </w:tbl>
    <w:p w14:paraId="103DEC1D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696EB608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707982D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E29048F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EE85EA4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A20BD58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0310D6C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996041E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2AF89CD"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 w14:paraId="2A693B5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073028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D629D4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A1144A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1E391A0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 w14:paraId="6E085A59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2E8F0113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 w14:paraId="485F24C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D2027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B3C4A7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48E37A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337604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53E141E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747D2D9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5CE2E3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876625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72633B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A32EBB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6EDD868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064874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62D9E41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 w14:paraId="5F7E390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0D7C29C"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 w14:paraId="06835106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EE3012A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A159148"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 w14:paraId="4922981F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34983F4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39A5233A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56470B4B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48935E0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13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 w14:paraId="31807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7D9B4556">
            <w:pPr>
              <w:pStyle w:val="16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 w14:paraId="5E6B3505">
            <w:pPr>
              <w:pStyle w:val="16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 w14:paraId="4DC2E774">
            <w:pPr>
              <w:pStyle w:val="16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 w14:paraId="536D5C8D">
            <w:pPr>
              <w:pStyle w:val="16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 w14:paraId="7B0F1D9E">
            <w:pPr>
              <w:pStyle w:val="16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 w14:paraId="0944F4DC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 w14:paraId="6A61E505">
            <w:pPr>
              <w:pStyle w:val="16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 w14:paraId="6984A959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959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D25FE00">
            <w:pPr>
              <w:pStyle w:val="16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 w14:paraId="32F867AF">
            <w:pPr>
              <w:pStyle w:val="16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 w14:paraId="4360448E">
            <w:pPr>
              <w:pStyle w:val="16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 w14:paraId="446EB368">
            <w:pPr>
              <w:pStyle w:val="16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 w14:paraId="41591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495A78D">
            <w:pPr>
              <w:pStyle w:val="16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 w14:paraId="2EBDDDA4">
            <w:pPr>
              <w:pStyle w:val="16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 w14:paraId="6DF0D889">
            <w:pPr>
              <w:pStyle w:val="16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 w14:paraId="7E0BB199">
            <w:pPr>
              <w:pStyle w:val="16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 w14:paraId="1FC4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 w14:paraId="583DEB5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 w14:paraId="024C7DC5">
            <w:pPr>
              <w:pStyle w:val="16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 w14:paraId="106F25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14:paraId="30C7B3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131F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DDEE4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34B4D11">
            <w:pPr>
              <w:pStyle w:val="16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341696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5CD3B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7FE1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36DE7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C59201">
            <w:pPr>
              <w:pStyle w:val="16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71614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702A6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304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D76E3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D9584DC">
            <w:pPr>
              <w:pStyle w:val="16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032AC6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53619AB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5B277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9F85F8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11F6D64">
            <w:pPr>
              <w:pStyle w:val="16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12BE7E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DA9EB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314C6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DC6FD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95E1688">
            <w:pPr>
              <w:pStyle w:val="16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A5B79B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97ECD4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BBC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72BA2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68FF042">
            <w:pPr>
              <w:pStyle w:val="16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DCF8E4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CE8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BFC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63ACF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83E6619">
            <w:pPr>
              <w:pStyle w:val="16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1145F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8B5B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AFA4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9F27B09">
            <w:pPr>
              <w:pStyle w:val="16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251DCD19">
            <w:pPr>
              <w:pStyle w:val="16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 w14:paraId="699C6CE3">
            <w:pPr>
              <w:pStyle w:val="16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 w14:paraId="7C5056C0">
            <w:pPr>
              <w:pStyle w:val="16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FCD3B26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317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240EB0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55DCA5">
            <w:pPr>
              <w:pStyle w:val="16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 w14:paraId="64AEAEA0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7AA479D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EC4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8A137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4814028">
            <w:pPr>
              <w:pStyle w:val="16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 w14:paraId="7CA1995F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34A1FBB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54A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513CBAFA">
            <w:pPr>
              <w:pStyle w:val="16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D8A85D8">
            <w:pPr>
              <w:pStyle w:val="16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 w14:paraId="42DB9B7C">
            <w:pPr>
              <w:pStyle w:val="16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13450CD3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648A38B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112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9141A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339FF4C">
            <w:pPr>
              <w:pStyle w:val="16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 w14:paraId="1AB06348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5CD5D08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B5D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988844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482A78B">
            <w:pPr>
              <w:pStyle w:val="16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 w14:paraId="44A6A9FC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D0F5030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0376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716F0F40">
            <w:pPr>
              <w:pStyle w:val="16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 w14:paraId="28871DAB">
            <w:pPr>
              <w:pStyle w:val="16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02B15712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4E2C3DE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AB5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F5C20D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DBAB565">
            <w:pPr>
              <w:pStyle w:val="16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 w14:paraId="2ABD72F6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5E7A8C3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3E1F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06111E78">
            <w:pPr>
              <w:pStyle w:val="16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 w14:paraId="3EF34FBA">
            <w:pPr>
              <w:pStyle w:val="16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 w14:paraId="30BF1B41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7DE8F69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A5A1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01C901E1">
            <w:pPr>
              <w:pStyle w:val="16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3A1B0E5">
            <w:pPr>
              <w:pStyle w:val="16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 w14:paraId="31748E2B">
            <w:pPr>
              <w:pStyle w:val="16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 w14:paraId="4924ADAD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3626B38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B9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F4CC6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AAB29A7">
            <w:pPr>
              <w:pStyle w:val="16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 w14:paraId="050411A1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BD7D1A3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117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A5DE5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D4DEDDF">
            <w:pPr>
              <w:pStyle w:val="16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 w14:paraId="5B5182E2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19661EBC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02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40E60D6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 w14:paraId="1329D17B">
            <w:pPr>
              <w:pStyle w:val="16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 w14:paraId="31BB06A3">
            <w:pPr>
              <w:pStyle w:val="16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 w14:paraId="4C22F0EC">
            <w:pPr>
              <w:pStyle w:val="16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 w14:paraId="3211A862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14A43AE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2D9C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A43C3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5255DC1">
            <w:pPr>
              <w:pStyle w:val="16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 w14:paraId="2CBA68B2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C9235F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606E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EB601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BD74E0B">
            <w:pPr>
              <w:pStyle w:val="16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 w14:paraId="05E50DF0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F875197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7D8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12A0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6E4CAAF">
            <w:pPr>
              <w:pStyle w:val="16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 w14:paraId="4BEDA790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1B5337A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AF6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  <w:vAlign w:val="center"/>
          </w:tcPr>
          <w:p w14:paraId="60935FEA">
            <w:pPr>
              <w:pStyle w:val="16"/>
              <w:keepNext w:val="0"/>
              <w:keepLines w:val="0"/>
              <w:suppressLineNumbers w:val="0"/>
              <w:spacing w:before="58" w:beforeAutospacing="0" w:afterAutospacing="0"/>
              <w:ind w:left="20"/>
              <w:jc w:val="center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</w:p>
        </w:tc>
        <w:tc>
          <w:tcPr>
            <w:tcW w:w="3251" w:type="dxa"/>
            <w:gridSpan w:val="3"/>
          </w:tcPr>
          <w:p w14:paraId="48FBF096">
            <w:pPr>
              <w:pStyle w:val="16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 w14:paraId="6655CAF8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2E7635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71D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E12C2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F9EC1CB">
            <w:pPr>
              <w:pStyle w:val="16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 w14:paraId="71CEFE6C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10A0AE4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2B91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C6B2A58">
            <w:pPr>
              <w:pStyle w:val="16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 w14:paraId="5935ABD2">
            <w:pPr>
              <w:pStyle w:val="16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 w14:paraId="00CB3A69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60D776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C43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0FD00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61277D6">
            <w:pPr>
              <w:pStyle w:val="16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 w14:paraId="043F05D3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FC08AEB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 w14:paraId="0100444E"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3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 w14:paraId="5192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64C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 w14:paraId="20C6B8A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0C9B3C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 w14:paraId="111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7F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C2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5C2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 w14:paraId="1E4AB1B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BA7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124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563BA6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E8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8A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87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1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FC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 w14:paraId="1B45AF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E5D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0B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9A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2B0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F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E65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CF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CE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C42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B4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52B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6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221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55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EDF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FC6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03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81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05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339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20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EB9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8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876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9E1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874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10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7B0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DD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15D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2C2B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0C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33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887F46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 w14:paraId="71D91E57"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 w14:paraId="4ABF058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13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 w14:paraId="7C0A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0C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20"/>
                <w:lang w:val="en-US" w:eastAsia="zh-CN" w:bidi="ar"/>
              </w:rPr>
              <w:t>耗材信息表</w:t>
            </w:r>
            <w:r>
              <w:rPr>
                <w:rStyle w:val="21"/>
                <w:lang w:val="en-US" w:eastAsia="zh-CN" w:bidi="ar"/>
              </w:rPr>
              <w:t>（</w:t>
            </w:r>
            <w:r>
              <w:rPr>
                <w:rStyle w:val="21"/>
                <w:rFonts w:hint="eastAsia"/>
                <w:lang w:val="en-US" w:eastAsia="zh-CN" w:bidi="ar"/>
              </w:rPr>
              <w:t>EXCL</w:t>
            </w:r>
            <w:r>
              <w:rPr>
                <w:rStyle w:val="21"/>
                <w:lang w:val="en-US" w:eastAsia="zh-CN" w:bidi="ar"/>
              </w:rPr>
              <w:t>版，与报名资料一起发邮箱）</w:t>
            </w:r>
          </w:p>
        </w:tc>
      </w:tr>
      <w:tr w14:paraId="0A07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6115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BCBD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8988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2F41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70F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E1F2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C9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CED3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0E75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7CF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6592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812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296D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550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8A9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345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6F69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322F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CAF7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52F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D8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9AC0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0F84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CDCC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1FB3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9668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4D2C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CB81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F50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B318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6000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E5B7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CE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E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C518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259A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0615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5292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D3B6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EF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F645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DE3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0BB1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AE4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4382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71D6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851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93B0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3B30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DA92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6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F394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840D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46B4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7064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138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2A64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F545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1CC1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D39C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5456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F24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3CE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4C39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188F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CD69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49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78BB52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0B668D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 w14:paraId="714DE2EC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F15480"/>
    <w:multiLevelType w:val="singleLevel"/>
    <w:tmpl w:val="EDF1548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471D520"/>
    <w:multiLevelType w:val="singleLevel"/>
    <w:tmpl w:val="3471D52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CEF26EA"/>
    <w:multiLevelType w:val="singleLevel"/>
    <w:tmpl w:val="4CEF26E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000000"/>
    <w:rsid w:val="00147BF7"/>
    <w:rsid w:val="007F43BE"/>
    <w:rsid w:val="00D21829"/>
    <w:rsid w:val="00EE622B"/>
    <w:rsid w:val="01170C55"/>
    <w:rsid w:val="013B2B96"/>
    <w:rsid w:val="01576410"/>
    <w:rsid w:val="01763BCE"/>
    <w:rsid w:val="019F5854"/>
    <w:rsid w:val="01A530E7"/>
    <w:rsid w:val="01E67C0C"/>
    <w:rsid w:val="02022957"/>
    <w:rsid w:val="020E0B20"/>
    <w:rsid w:val="021718B9"/>
    <w:rsid w:val="02314318"/>
    <w:rsid w:val="024261A6"/>
    <w:rsid w:val="02AD7AC3"/>
    <w:rsid w:val="02E11D76"/>
    <w:rsid w:val="03293C05"/>
    <w:rsid w:val="036E663B"/>
    <w:rsid w:val="037F443A"/>
    <w:rsid w:val="038D5330"/>
    <w:rsid w:val="038F541B"/>
    <w:rsid w:val="03965E35"/>
    <w:rsid w:val="03E365BC"/>
    <w:rsid w:val="03E9018B"/>
    <w:rsid w:val="04695606"/>
    <w:rsid w:val="04CF6570"/>
    <w:rsid w:val="04E05C53"/>
    <w:rsid w:val="04FC7471"/>
    <w:rsid w:val="050F5EDB"/>
    <w:rsid w:val="052523BA"/>
    <w:rsid w:val="052E55AF"/>
    <w:rsid w:val="05820C6C"/>
    <w:rsid w:val="058C0957"/>
    <w:rsid w:val="05974C44"/>
    <w:rsid w:val="05A6517E"/>
    <w:rsid w:val="066E35D7"/>
    <w:rsid w:val="06844750"/>
    <w:rsid w:val="06EB17D3"/>
    <w:rsid w:val="072F54F3"/>
    <w:rsid w:val="07307E53"/>
    <w:rsid w:val="07755D51"/>
    <w:rsid w:val="07CD02C0"/>
    <w:rsid w:val="07D0076C"/>
    <w:rsid w:val="07EF24A4"/>
    <w:rsid w:val="080A34DC"/>
    <w:rsid w:val="08242A95"/>
    <w:rsid w:val="083A7432"/>
    <w:rsid w:val="083E4D1A"/>
    <w:rsid w:val="08564759"/>
    <w:rsid w:val="08DD0238"/>
    <w:rsid w:val="09465165"/>
    <w:rsid w:val="09D839D5"/>
    <w:rsid w:val="09DC6848"/>
    <w:rsid w:val="0A03366B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052E70"/>
    <w:rsid w:val="0D8C4BF5"/>
    <w:rsid w:val="0D8E6743"/>
    <w:rsid w:val="0DB52EF3"/>
    <w:rsid w:val="0DE13D5E"/>
    <w:rsid w:val="0DEA1BCB"/>
    <w:rsid w:val="0E52151F"/>
    <w:rsid w:val="0E8110C4"/>
    <w:rsid w:val="0EAB303F"/>
    <w:rsid w:val="0F1D7D7F"/>
    <w:rsid w:val="0F2F3FB0"/>
    <w:rsid w:val="0F5A60C1"/>
    <w:rsid w:val="0F6E6B7C"/>
    <w:rsid w:val="0FC81CD8"/>
    <w:rsid w:val="0FD41FB9"/>
    <w:rsid w:val="0FE70717"/>
    <w:rsid w:val="103C27CE"/>
    <w:rsid w:val="1067708E"/>
    <w:rsid w:val="11305CC6"/>
    <w:rsid w:val="113B1A46"/>
    <w:rsid w:val="119105B0"/>
    <w:rsid w:val="11991D14"/>
    <w:rsid w:val="11DA0DB6"/>
    <w:rsid w:val="11E93A1E"/>
    <w:rsid w:val="1200766C"/>
    <w:rsid w:val="12057B1E"/>
    <w:rsid w:val="12090201"/>
    <w:rsid w:val="126A7E5E"/>
    <w:rsid w:val="127479F2"/>
    <w:rsid w:val="127D7927"/>
    <w:rsid w:val="12B86C14"/>
    <w:rsid w:val="12D335EC"/>
    <w:rsid w:val="13505BA2"/>
    <w:rsid w:val="13525B1D"/>
    <w:rsid w:val="1356385F"/>
    <w:rsid w:val="13A445CA"/>
    <w:rsid w:val="13E62E35"/>
    <w:rsid w:val="14084E41"/>
    <w:rsid w:val="145770C0"/>
    <w:rsid w:val="146E4CB8"/>
    <w:rsid w:val="14B720DC"/>
    <w:rsid w:val="14BC5944"/>
    <w:rsid w:val="15092CAB"/>
    <w:rsid w:val="15434B22"/>
    <w:rsid w:val="157A2EC7"/>
    <w:rsid w:val="15AE5263"/>
    <w:rsid w:val="16161084"/>
    <w:rsid w:val="16290DB7"/>
    <w:rsid w:val="168801D3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8C1D89"/>
    <w:rsid w:val="1995418D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C3F171A"/>
    <w:rsid w:val="1C8B3604"/>
    <w:rsid w:val="1CC406E9"/>
    <w:rsid w:val="1CEE3306"/>
    <w:rsid w:val="1D377F33"/>
    <w:rsid w:val="1DCE1031"/>
    <w:rsid w:val="1DE164F8"/>
    <w:rsid w:val="1DF74DA4"/>
    <w:rsid w:val="1E166EEC"/>
    <w:rsid w:val="1E1C3531"/>
    <w:rsid w:val="1E30469A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05480B"/>
    <w:rsid w:val="209D2EF4"/>
    <w:rsid w:val="20C05D25"/>
    <w:rsid w:val="20C66F34"/>
    <w:rsid w:val="20D55DBE"/>
    <w:rsid w:val="20EA0AC8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404365"/>
    <w:rsid w:val="25915694"/>
    <w:rsid w:val="25C714CA"/>
    <w:rsid w:val="25CC2C1A"/>
    <w:rsid w:val="25EC3C66"/>
    <w:rsid w:val="262D48F3"/>
    <w:rsid w:val="2676436D"/>
    <w:rsid w:val="270821DB"/>
    <w:rsid w:val="272A0B04"/>
    <w:rsid w:val="272A709A"/>
    <w:rsid w:val="27642267"/>
    <w:rsid w:val="27A40CBD"/>
    <w:rsid w:val="285B737A"/>
    <w:rsid w:val="28676A0C"/>
    <w:rsid w:val="288C6AFC"/>
    <w:rsid w:val="28952AF8"/>
    <w:rsid w:val="28ED3EC6"/>
    <w:rsid w:val="29212057"/>
    <w:rsid w:val="29336C7B"/>
    <w:rsid w:val="299A758C"/>
    <w:rsid w:val="2A24028C"/>
    <w:rsid w:val="2A732B0A"/>
    <w:rsid w:val="2A8D3BB3"/>
    <w:rsid w:val="2AD102EC"/>
    <w:rsid w:val="2B115E88"/>
    <w:rsid w:val="2B3372F3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1406EF"/>
    <w:rsid w:val="2F216327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580802"/>
    <w:rsid w:val="31717AB1"/>
    <w:rsid w:val="317723A7"/>
    <w:rsid w:val="31864EB8"/>
    <w:rsid w:val="31F9354C"/>
    <w:rsid w:val="322771EC"/>
    <w:rsid w:val="322B2372"/>
    <w:rsid w:val="32611814"/>
    <w:rsid w:val="331B3FA1"/>
    <w:rsid w:val="33640261"/>
    <w:rsid w:val="336A0A99"/>
    <w:rsid w:val="33704217"/>
    <w:rsid w:val="33840509"/>
    <w:rsid w:val="33A70FCA"/>
    <w:rsid w:val="33B9703A"/>
    <w:rsid w:val="33BC1065"/>
    <w:rsid w:val="33CA5530"/>
    <w:rsid w:val="349618B6"/>
    <w:rsid w:val="34DB0A44"/>
    <w:rsid w:val="350F763A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7503FB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A9C399E"/>
    <w:rsid w:val="3B3A01A9"/>
    <w:rsid w:val="3B3E34F2"/>
    <w:rsid w:val="3B7A19EB"/>
    <w:rsid w:val="3B950B19"/>
    <w:rsid w:val="3B9C2BBA"/>
    <w:rsid w:val="3BAC1B96"/>
    <w:rsid w:val="3BDB4052"/>
    <w:rsid w:val="3BF76089"/>
    <w:rsid w:val="3C0A6C8B"/>
    <w:rsid w:val="3C0D6901"/>
    <w:rsid w:val="3C4A3C73"/>
    <w:rsid w:val="3C7805A2"/>
    <w:rsid w:val="3C901337"/>
    <w:rsid w:val="3CA34DAB"/>
    <w:rsid w:val="3D0135CD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461991"/>
    <w:rsid w:val="3F95157A"/>
    <w:rsid w:val="3FA82747"/>
    <w:rsid w:val="3FD747F6"/>
    <w:rsid w:val="40055B41"/>
    <w:rsid w:val="40273980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71078E"/>
    <w:rsid w:val="428B0580"/>
    <w:rsid w:val="428D5E99"/>
    <w:rsid w:val="42A20E75"/>
    <w:rsid w:val="431762B8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CB29C6"/>
    <w:rsid w:val="47D7191E"/>
    <w:rsid w:val="47F70466"/>
    <w:rsid w:val="47FF4B8B"/>
    <w:rsid w:val="48546800"/>
    <w:rsid w:val="48850CAF"/>
    <w:rsid w:val="48990419"/>
    <w:rsid w:val="489D725F"/>
    <w:rsid w:val="48A8056F"/>
    <w:rsid w:val="48BF3C63"/>
    <w:rsid w:val="48CF6AAB"/>
    <w:rsid w:val="48D507A7"/>
    <w:rsid w:val="48E47761"/>
    <w:rsid w:val="48F91BA7"/>
    <w:rsid w:val="49160B9F"/>
    <w:rsid w:val="49494C42"/>
    <w:rsid w:val="49C820BA"/>
    <w:rsid w:val="4A0211CA"/>
    <w:rsid w:val="4A370FED"/>
    <w:rsid w:val="4A4E7C41"/>
    <w:rsid w:val="4A83667D"/>
    <w:rsid w:val="4A9542B5"/>
    <w:rsid w:val="4AA246B9"/>
    <w:rsid w:val="4ACB4AB7"/>
    <w:rsid w:val="4B4275A6"/>
    <w:rsid w:val="4B5A5A42"/>
    <w:rsid w:val="4B821E69"/>
    <w:rsid w:val="4B920BD1"/>
    <w:rsid w:val="4BA12C55"/>
    <w:rsid w:val="4BE807F1"/>
    <w:rsid w:val="4C054E59"/>
    <w:rsid w:val="4C194E4E"/>
    <w:rsid w:val="4C602A7D"/>
    <w:rsid w:val="4CB1440A"/>
    <w:rsid w:val="4D0553D3"/>
    <w:rsid w:val="4D0F7F80"/>
    <w:rsid w:val="4D106251"/>
    <w:rsid w:val="4D1D0D0C"/>
    <w:rsid w:val="4D445EFB"/>
    <w:rsid w:val="4D566987"/>
    <w:rsid w:val="4D5F4AE3"/>
    <w:rsid w:val="4DEE11F9"/>
    <w:rsid w:val="4E141C35"/>
    <w:rsid w:val="4E89522A"/>
    <w:rsid w:val="4ED743E9"/>
    <w:rsid w:val="4EE46BD3"/>
    <w:rsid w:val="4EF17752"/>
    <w:rsid w:val="4F1218DB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6077B2"/>
    <w:rsid w:val="527C1C93"/>
    <w:rsid w:val="528648C0"/>
    <w:rsid w:val="52AA6800"/>
    <w:rsid w:val="52C579E6"/>
    <w:rsid w:val="53122466"/>
    <w:rsid w:val="53274973"/>
    <w:rsid w:val="532C2F73"/>
    <w:rsid w:val="5361486D"/>
    <w:rsid w:val="546A7B33"/>
    <w:rsid w:val="548D7795"/>
    <w:rsid w:val="54A4349C"/>
    <w:rsid w:val="54AD674E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432946"/>
    <w:rsid w:val="5B6F6F6C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AB2CAC"/>
    <w:rsid w:val="5CBE42D6"/>
    <w:rsid w:val="5CE447B6"/>
    <w:rsid w:val="5CF54B1C"/>
    <w:rsid w:val="5D3D64C3"/>
    <w:rsid w:val="5D427B01"/>
    <w:rsid w:val="5D646842"/>
    <w:rsid w:val="5E5B12F6"/>
    <w:rsid w:val="5E8B1BDC"/>
    <w:rsid w:val="5EF157B7"/>
    <w:rsid w:val="5F08713C"/>
    <w:rsid w:val="5F2A7F10"/>
    <w:rsid w:val="5F3542BE"/>
    <w:rsid w:val="5F4B0103"/>
    <w:rsid w:val="5F624162"/>
    <w:rsid w:val="5F852791"/>
    <w:rsid w:val="5F95098D"/>
    <w:rsid w:val="5FB52C88"/>
    <w:rsid w:val="5FF675B3"/>
    <w:rsid w:val="6017749F"/>
    <w:rsid w:val="60455DBA"/>
    <w:rsid w:val="60706363"/>
    <w:rsid w:val="608605A7"/>
    <w:rsid w:val="60996106"/>
    <w:rsid w:val="60D633F8"/>
    <w:rsid w:val="60DE071F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7263AA"/>
    <w:rsid w:val="62817246"/>
    <w:rsid w:val="62834146"/>
    <w:rsid w:val="62A50D92"/>
    <w:rsid w:val="62C8512F"/>
    <w:rsid w:val="62F34AE7"/>
    <w:rsid w:val="632048BD"/>
    <w:rsid w:val="63330F05"/>
    <w:rsid w:val="636B52B1"/>
    <w:rsid w:val="638070CA"/>
    <w:rsid w:val="63BD46B1"/>
    <w:rsid w:val="63DE2CBF"/>
    <w:rsid w:val="646830AE"/>
    <w:rsid w:val="64746686"/>
    <w:rsid w:val="64A7238C"/>
    <w:rsid w:val="64C03C61"/>
    <w:rsid w:val="64C94360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923582"/>
    <w:rsid w:val="67AA404F"/>
    <w:rsid w:val="67B416BE"/>
    <w:rsid w:val="67D0065F"/>
    <w:rsid w:val="680C2B43"/>
    <w:rsid w:val="683A3D2B"/>
    <w:rsid w:val="685E462A"/>
    <w:rsid w:val="6861348D"/>
    <w:rsid w:val="68745B85"/>
    <w:rsid w:val="688B4BC9"/>
    <w:rsid w:val="68C47A98"/>
    <w:rsid w:val="69116A62"/>
    <w:rsid w:val="69131EC9"/>
    <w:rsid w:val="691D0850"/>
    <w:rsid w:val="692E706E"/>
    <w:rsid w:val="69D73990"/>
    <w:rsid w:val="69E42310"/>
    <w:rsid w:val="69FD3262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577F03"/>
    <w:rsid w:val="6C97174C"/>
    <w:rsid w:val="6CE35221"/>
    <w:rsid w:val="6D35020C"/>
    <w:rsid w:val="6D407CD6"/>
    <w:rsid w:val="6D593CBE"/>
    <w:rsid w:val="6D8C56C5"/>
    <w:rsid w:val="6DA11374"/>
    <w:rsid w:val="6DF34721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6FF849B2"/>
    <w:rsid w:val="70785D38"/>
    <w:rsid w:val="70EA7820"/>
    <w:rsid w:val="70F941F5"/>
    <w:rsid w:val="711A7F1E"/>
    <w:rsid w:val="7130142C"/>
    <w:rsid w:val="71461053"/>
    <w:rsid w:val="71846F47"/>
    <w:rsid w:val="71CE7226"/>
    <w:rsid w:val="71E573FD"/>
    <w:rsid w:val="71EA0570"/>
    <w:rsid w:val="71EF237B"/>
    <w:rsid w:val="71F00731"/>
    <w:rsid w:val="72026C75"/>
    <w:rsid w:val="72324A62"/>
    <w:rsid w:val="726A706D"/>
    <w:rsid w:val="72B52FA4"/>
    <w:rsid w:val="72BB3CBA"/>
    <w:rsid w:val="72D70B58"/>
    <w:rsid w:val="72E42010"/>
    <w:rsid w:val="72F21DD2"/>
    <w:rsid w:val="73046F04"/>
    <w:rsid w:val="732B016A"/>
    <w:rsid w:val="73830C7C"/>
    <w:rsid w:val="740F48EB"/>
    <w:rsid w:val="745169B7"/>
    <w:rsid w:val="750B58E9"/>
    <w:rsid w:val="75222F36"/>
    <w:rsid w:val="753D2D90"/>
    <w:rsid w:val="754015A5"/>
    <w:rsid w:val="7577036C"/>
    <w:rsid w:val="75956A44"/>
    <w:rsid w:val="759F72BA"/>
    <w:rsid w:val="75AA3A97"/>
    <w:rsid w:val="75E90DCA"/>
    <w:rsid w:val="75F80BED"/>
    <w:rsid w:val="762B2E39"/>
    <w:rsid w:val="762D259F"/>
    <w:rsid w:val="7636075E"/>
    <w:rsid w:val="767D44EB"/>
    <w:rsid w:val="768D0C31"/>
    <w:rsid w:val="7690756A"/>
    <w:rsid w:val="76BE175B"/>
    <w:rsid w:val="771068AE"/>
    <w:rsid w:val="7718505A"/>
    <w:rsid w:val="77420E4E"/>
    <w:rsid w:val="7772585B"/>
    <w:rsid w:val="777A580C"/>
    <w:rsid w:val="77C5109A"/>
    <w:rsid w:val="782A7918"/>
    <w:rsid w:val="784604CA"/>
    <w:rsid w:val="78774B38"/>
    <w:rsid w:val="78776D7F"/>
    <w:rsid w:val="7894349B"/>
    <w:rsid w:val="78B25E54"/>
    <w:rsid w:val="78BD425F"/>
    <w:rsid w:val="78F0566F"/>
    <w:rsid w:val="78FB3685"/>
    <w:rsid w:val="793024BA"/>
    <w:rsid w:val="795840F7"/>
    <w:rsid w:val="797C0647"/>
    <w:rsid w:val="79DF6AD7"/>
    <w:rsid w:val="79F3285F"/>
    <w:rsid w:val="7A9320A1"/>
    <w:rsid w:val="7AB041E9"/>
    <w:rsid w:val="7B026A80"/>
    <w:rsid w:val="7B3F6659"/>
    <w:rsid w:val="7B6D3318"/>
    <w:rsid w:val="7BA51BB2"/>
    <w:rsid w:val="7BAE6AB2"/>
    <w:rsid w:val="7C2D787C"/>
    <w:rsid w:val="7C3D3FB0"/>
    <w:rsid w:val="7C4D6B98"/>
    <w:rsid w:val="7C4E6030"/>
    <w:rsid w:val="7CE33C0D"/>
    <w:rsid w:val="7CEF468D"/>
    <w:rsid w:val="7D02665D"/>
    <w:rsid w:val="7D0647AE"/>
    <w:rsid w:val="7D4F7E21"/>
    <w:rsid w:val="7D62753D"/>
    <w:rsid w:val="7D7F360E"/>
    <w:rsid w:val="7D9A72EE"/>
    <w:rsid w:val="7DA138D1"/>
    <w:rsid w:val="7DB650B7"/>
    <w:rsid w:val="7DD16A88"/>
    <w:rsid w:val="7DE20C95"/>
    <w:rsid w:val="7E152E18"/>
    <w:rsid w:val="7E5D1D7F"/>
    <w:rsid w:val="7EA13CB3"/>
    <w:rsid w:val="7F067B9D"/>
    <w:rsid w:val="7F2F3A66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next w:val="4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4">
    <w:name w:val="List 2"/>
    <w:basedOn w:val="1"/>
    <w:next w:val="5"/>
    <w:unhideWhenUsed/>
    <w:qFormat/>
    <w:uiPriority w:val="99"/>
    <w:pPr>
      <w:widowControl w:val="0"/>
      <w:ind w:left="100" w:leftChars="200" w:hanging="200" w:hangingChars="200"/>
      <w:contextualSpacing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Date"/>
    <w:basedOn w:val="1"/>
    <w:next w:val="1"/>
    <w:qFormat/>
    <w:uiPriority w:val="0"/>
    <w:pPr>
      <w:widowControl w:val="0"/>
      <w:ind w:left="100" w:leftChars="2500"/>
      <w:jc w:val="both"/>
    </w:pPr>
    <w:rPr>
      <w:rFonts w:ascii="Times New Roman" w:hAnsi="Times New Roman" w:eastAsia="仿宋_GB2312" w:cs="Times New Roman"/>
      <w:kern w:val="0"/>
      <w:sz w:val="32"/>
      <w:szCs w:val="24"/>
      <w:lang w:val="en-US" w:eastAsia="zh-CN" w:bidi="ar-SA"/>
    </w:rPr>
  </w:style>
  <w:style w:type="paragraph" w:styleId="6">
    <w:name w:val="Body Text"/>
    <w:basedOn w:val="1"/>
    <w:next w:val="1"/>
    <w:qFormat/>
    <w:uiPriority w:val="0"/>
    <w:pPr>
      <w:spacing w:after="120"/>
    </w:pPr>
    <w:rPr>
      <w:rFonts w:ascii="Calibri" w:hAnsi="Calibri" w:eastAsia="宋体"/>
      <w:sz w:val="21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10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11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6"/>
    <w:next w:val="3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table" w:styleId="14">
    <w:name w:val="Table Grid"/>
    <w:basedOn w:val="1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8">
    <w:name w:val="font31"/>
    <w:basedOn w:val="15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9">
    <w:name w:val="font21"/>
    <w:basedOn w:val="15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20">
    <w:name w:val="font11"/>
    <w:basedOn w:val="15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1">
    <w:name w:val="font41"/>
    <w:basedOn w:val="15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table" w:customStyle="1" w:styleId="22">
    <w:name w:val="网格型1"/>
    <w:basedOn w:val="23"/>
    <w:qFormat/>
    <w:uiPriority w:val="0"/>
  </w:style>
  <w:style w:type="table" w:customStyle="1" w:styleId="23">
    <w:name w:val="普通表格1"/>
    <w:semiHidden/>
    <w:qFormat/>
    <w:uiPriority w:val="0"/>
  </w:style>
  <w:style w:type="paragraph" w:customStyle="1" w:styleId="2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2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798</Words>
  <Characters>906</Characters>
  <Lines>0</Lines>
  <Paragraphs>0</Paragraphs>
  <TotalTime>1</TotalTime>
  <ScaleCrop>false</ScaleCrop>
  <LinksUpToDate>false</LinksUpToDate>
  <CharactersWithSpaces>962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Administrator</cp:lastModifiedBy>
  <cp:lastPrinted>2025-07-01T07:59:00Z</cp:lastPrinted>
  <dcterms:modified xsi:type="dcterms:W3CDTF">2025-07-02T01:30:04Z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60E9FE48D33B4215962A3A1B12D075CB_13</vt:lpwstr>
  </property>
  <property fmtid="{D5CDD505-2E9C-101B-9397-08002B2CF9AE}" pid="4" name="KSOTemplateDocerSaveRecord">
    <vt:lpwstr>eyJoZGlkIjoiMzFkNmY1OGU2MzU1MmVhNDI4NWUxY2ZhMGJhNmZjYTQifQ==</vt:lpwstr>
  </property>
</Properties>
</file>